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стран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29048B" w:rsidR="00A77598" w:rsidRPr="00663CAC" w:rsidRDefault="00663C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4B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4BBA">
              <w:rPr>
                <w:rFonts w:ascii="Times New Roman" w:hAnsi="Times New Roman" w:cs="Times New Roman"/>
                <w:sz w:val="20"/>
                <w:szCs w:val="20"/>
              </w:rPr>
              <w:t>к.э.н, Бабич Станислав Витальевич</w:t>
            </w:r>
          </w:p>
        </w:tc>
      </w:tr>
      <w:tr w:rsidR="007A7979" w:rsidRPr="007A7979" w14:paraId="2774D75F" w14:textId="77777777" w:rsidTr="00ED54AA">
        <w:tc>
          <w:tcPr>
            <w:tcW w:w="9345" w:type="dxa"/>
          </w:tcPr>
          <w:p w14:paraId="204C3AB4" w14:textId="77777777" w:rsidR="007A7979" w:rsidRPr="00BB4B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4BBA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BB4BB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BB4BBA">
              <w:rPr>
                <w:rFonts w:ascii="Times New Roman" w:hAnsi="Times New Roman" w:cs="Times New Roman"/>
                <w:sz w:val="20"/>
                <w:szCs w:val="20"/>
              </w:rPr>
              <w:t>Доленина</w:t>
            </w:r>
            <w:proofErr w:type="spellEnd"/>
            <w:r w:rsidRPr="00BB4BBA">
              <w:rPr>
                <w:rFonts w:ascii="Times New Roman" w:hAnsi="Times New Roman" w:cs="Times New Roman"/>
                <w:sz w:val="20"/>
                <w:szCs w:val="20"/>
              </w:rPr>
              <w:t xml:space="preserve"> Ольга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AFB916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77120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1A28D9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06D83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E89108" w:rsidR="004475DA" w:rsidRPr="00663CAC" w:rsidRDefault="00663C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E64324" w14:textId="14E03154" w:rsidR="00BB4BB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805879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_Toc212805879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3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2CAA8D3A" w14:textId="00073593" w:rsidR="00BB4BBA" w:rsidRDefault="00801C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0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_Toc212805880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3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25F8B90C" w14:textId="14CB1540" w:rsidR="00BB4BBA" w:rsidRDefault="00801C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1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_Toc212805881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3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51DFC611" w14:textId="6EA66FA8" w:rsidR="00BB4BBA" w:rsidRDefault="00801C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2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_Toc212805882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3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10BE69AC" w14:textId="34AC191F" w:rsidR="00BB4BBA" w:rsidRDefault="00801C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3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_Toc212805883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8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73E8A9BF" w14:textId="268B7915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4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_Toc212805884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8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3FC5026B" w14:textId="77C516FE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5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_Toc212805885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9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03FA8A6E" w14:textId="44C2ADC8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6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_Toc212805886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9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3D9D6358" w14:textId="15DD7AE4" w:rsidR="00BB4BBA" w:rsidRDefault="00801C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7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_Toc212805887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10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59F90873" w14:textId="698D1598" w:rsidR="00BB4BBA" w:rsidRDefault="00801C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8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_Toc212805888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11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41C609AE" w14:textId="43E97113" w:rsidR="00BB4BBA" w:rsidRDefault="00801C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89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_Toc212805889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12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656E333F" w14:textId="4D1B62A8" w:rsidR="00BB4BBA" w:rsidRDefault="00801C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90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_Toc212805890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14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4FB0EC53" w14:textId="6EBB595C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91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_Toc212805891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14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51671055" w14:textId="28C8D9E6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92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_Toc212805892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14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79EA6118" w14:textId="32A7863D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93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_Toc212805893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15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2F9BDC37" w14:textId="3464BA74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94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_Toc212805894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15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095C059F" w14:textId="687BFEB9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95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_Toc212805895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15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2A505DDC" w14:textId="40924AB7" w:rsidR="00BB4BBA" w:rsidRDefault="00801C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05896" w:history="1">
            <w:r w:rsidR="00BB4BBA" w:rsidRPr="00B160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B4BBA">
              <w:rPr>
                <w:noProof/>
                <w:webHidden/>
              </w:rPr>
              <w:tab/>
            </w:r>
            <w:r w:rsidR="00BB4BBA">
              <w:rPr>
                <w:noProof/>
                <w:webHidden/>
              </w:rPr>
              <w:fldChar w:fldCharType="begin"/>
            </w:r>
            <w:r w:rsidR="00BB4BBA">
              <w:rPr>
                <w:noProof/>
                <w:webHidden/>
              </w:rPr>
              <w:instrText xml:space="preserve"> PAGEREF _Toc212805896 \h </w:instrText>
            </w:r>
            <w:r w:rsidR="00BB4BBA">
              <w:rPr>
                <w:noProof/>
                <w:webHidden/>
              </w:rPr>
            </w:r>
            <w:r w:rsidR="00BB4BBA">
              <w:rPr>
                <w:noProof/>
                <w:webHidden/>
              </w:rPr>
              <w:fldChar w:fldCharType="separate"/>
            </w:r>
            <w:r w:rsidR="00BB4BBA">
              <w:rPr>
                <w:noProof/>
                <w:webHidden/>
              </w:rPr>
              <w:t>15</w:t>
            </w:r>
            <w:r w:rsidR="00BB4BBA">
              <w:rPr>
                <w:noProof/>
                <w:webHidden/>
              </w:rPr>
              <w:fldChar w:fldCharType="end"/>
            </w:r>
          </w:hyperlink>
        </w:p>
        <w:p w14:paraId="0DD49713" w14:textId="4680A92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805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у студентов базовые знания, умения и навыки в области их будущей профессиональной деятельности в изучении основных процессов социально-экономического развития в странах Азиатско-Тихоокеанского региона.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8058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стран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805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B4B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4B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4B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4B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4B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4B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BB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B4B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4B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4B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4B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BBA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4B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4BBA">
              <w:rPr>
                <w:rFonts w:ascii="Times New Roman" w:hAnsi="Times New Roman" w:cs="Times New Roman"/>
              </w:rPr>
              <w:t>понятийно-терминологический аппарат, используемый при изучении мировой экономики и международных экономических отношений.</w:t>
            </w:r>
            <w:r w:rsidRPr="00BB4B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B4B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4BBA">
              <w:rPr>
                <w:rFonts w:ascii="Times New Roman" w:hAnsi="Times New Roman" w:cs="Times New Roman"/>
              </w:rPr>
              <w:t>выявлять взаимосвязь социально-экономических, исторических, политико-экономических факторов развития стран Азиатск</w:t>
            </w:r>
            <w:proofErr w:type="gramStart"/>
            <w:r w:rsidR="00FD518F" w:rsidRPr="00BB4BBA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BB4BBA">
              <w:rPr>
                <w:rFonts w:ascii="Times New Roman" w:hAnsi="Times New Roman" w:cs="Times New Roman"/>
              </w:rPr>
              <w:t xml:space="preserve"> Тихоокеанского региона.</w:t>
            </w:r>
            <w:r w:rsidRPr="00BB4B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B4B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4B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4BBA">
              <w:rPr>
                <w:rFonts w:ascii="Times New Roman" w:hAnsi="Times New Roman" w:cs="Times New Roman"/>
              </w:rPr>
              <w:t>навыками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лингвистических, этнических, культурных и иных особенностей.</w:t>
            </w:r>
            <w:r w:rsidRPr="00BB4B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B4B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8058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 дисциплины. Теоретические основы: международные модели-формирования и управления региональными социально-экономическими системами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предмет и методы дисциплины. Современные концепции выделения и формирования региональных (национальных и наднациональных) региональных социально-экономических систем (РСЭС). Рыночные и централизованные модели экономического развития в регионе АТР. Влияние «традиционной экономической модели» на социально- экономическое развитие стран АТР. Неокейнсианская «линейная модель». Европейская «экспортно-ориентированнная» модель экономического развития. Скандинавская модель устойчивого развития. Модели формирования международных региональных интеграционных экономических систем.Мир-экономические подходы Ф. Броделя и И. Валлерстайна. Неоклассическая теория сравнительных преимуществ. Э. Хекшер, Б. Олин, «Азиатская драма» Г. Мюрдаль.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8475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1F26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формирования современной конфигурации международного географического разделения труда в Азиатско-Тихоокеанского регионе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257E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формирования современной конфигурации географического разделения труда. Основные отрасли специализации экономики хозяйства стран АТР в условиях доиндустриального, индустриального и постиндустриального развития. Мировая экономика и страны АТР в период восстановления после второй мировой войны. Экономическое лидерство Японии в АТР.</w:t>
            </w:r>
            <w:r w:rsidRPr="00352B6F">
              <w:rPr>
                <w:lang w:bidi="ru-RU"/>
              </w:rPr>
              <w:br/>
              <w:t>Колониальный и неоколониальный типы мир-экономик. История формирования и развития современных экономических систем стран АТР. Механизм хозяйства стран АТР и его проблемы. «Японский тип» мир- экономики. «Азиатская» модель экономики – «экономические тигры». Экономическая типология стран мира и стран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7039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9A5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F86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EBE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31561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E5D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Страны АТР в современной мировой экономике. Условия и факторы конкурентоспособности стран АТР в современной глобальной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B1B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функции и формы внешнеэкономических связей. Политические и юридические основы внешнеэкономической деятельности. Индикаторы внешнеэкономической активности страны.</w:t>
            </w:r>
            <w:r w:rsidRPr="00352B6F">
              <w:rPr>
                <w:lang w:bidi="ru-RU"/>
              </w:rPr>
              <w:br/>
              <w:t>Отраслевая и географическая структура внешнеэкономических связей стран АТР.</w:t>
            </w:r>
            <w:r w:rsidRPr="00352B6F">
              <w:rPr>
                <w:lang w:bidi="ru-RU"/>
              </w:rPr>
              <w:br/>
              <w:t>Ресурсная база, условия и факторы конкурентоспособности экономики и экономической безопасности региональных социально-экономических систем (РСЭС). Концепция конкурентоспособности страны М. Портера. Ресурсная база макрорегиона АТР.</w:t>
            </w:r>
            <w:r w:rsidRPr="00352B6F">
              <w:rPr>
                <w:lang w:bidi="ru-RU"/>
              </w:rPr>
              <w:br/>
              <w:t>Потенциал человеческих ресурсов. Международное движение капитала. «Китайский» капитал (роль хуацяо) в экономике стран АТР. Отраслевая структура экономики стран АТР. Мировой и АТР рынки товаров и услуг. Территориальная структура хозяйства стран АТР.</w:t>
            </w:r>
            <w:r w:rsidRPr="00352B6F">
              <w:rPr>
                <w:lang w:bidi="ru-RU"/>
              </w:rPr>
              <w:br/>
              <w:t>«Азиатские драконы» (Гонконг, Южная Корея, Сингапур, Тайвань).</w:t>
            </w:r>
            <w:r w:rsidRPr="00352B6F">
              <w:rPr>
                <w:lang w:bidi="ru-RU"/>
              </w:rPr>
              <w:br/>
              <w:t>«Азиатская» экономическая модель. «Кумовской капитализм». Роль Гонконга в экономике Китая. Гонконг - самый развитый финансовый рынок мира, лидер по благоприятности деловой среды, ведения бизнеса, привлекательности для инвесторов, конкурентоспособности среди городов мира.</w:t>
            </w:r>
            <w:r w:rsidRPr="00352B6F">
              <w:rPr>
                <w:lang w:bidi="ru-RU"/>
              </w:rPr>
              <w:br/>
              <w:t>Страны новейшего экономического развития ЮВА: Малайзия, Индонезия, Таиланд. Вьетнам. Роль стран ЮВА на мировых рынках товаров и услуг (морские биотические ресурсы, пальмовое масло, электроника, рекреационный бизнес и др.).</w:t>
            </w:r>
            <w:r w:rsidRPr="00352B6F">
              <w:rPr>
                <w:lang w:bidi="ru-RU"/>
              </w:rPr>
              <w:br/>
              <w:t>Место стран АТР в современном международном разделении труда. Соглашение о создании Интеграционные группировки стран мира. Транстихоокеанского партнерства (2015 г.).</w:t>
            </w:r>
            <w:r w:rsidRPr="00352B6F">
              <w:rPr>
                <w:lang w:bidi="ru-RU"/>
              </w:rPr>
              <w:br/>
              <w:t>Глобальный мировой кризис 2008-09 г. г. и его последствия для стран Европы и Азии. Роль стран АТР в глобальном мировом кризисе.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8925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6F80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D1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805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5B37A7" w14:paraId="335022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2D4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транспортно-логистического проекта-«Новый шелковый-путь» в формировании-современного Евроазиатского социально-экономического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945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как новый этап интернационализации бизнеса. История развития мировых глобализационных процессов. Роль транспорта и транспортной инфраструктуры в глобальных мир-экономических моделях. Влияние     истории     развития-«Шелкового пути» на историю глобализационных процессов в евроазиатском экономическом пространстве.</w:t>
            </w:r>
            <w:r w:rsidRPr="00352B6F">
              <w:rPr>
                <w:lang w:bidi="ru-RU"/>
              </w:rPr>
              <w:br/>
              <w:t>Проблемы экономической глобализации и регионализации. Влияние транспортной инфраструктуры на процессы регионализации в условиях глобализационных процессов.</w:t>
            </w:r>
            <w:r w:rsidRPr="00352B6F">
              <w:rPr>
                <w:lang w:bidi="ru-RU"/>
              </w:rPr>
              <w:br/>
              <w:t>Роль ТНК в международных глобализационных процессах. От ТНК к инжиниринговым компаниям. Глобализация в постиндустриальной экономике. Информационная экономика.</w:t>
            </w:r>
            <w:r w:rsidRPr="00352B6F">
              <w:rPr>
                <w:lang w:bidi="ru-RU"/>
              </w:rPr>
              <w:br/>
              <w:t>Транспортно-логистический проект «Новый шелковый путь» в формировании современного Евроазиатского социально-экономического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AD1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068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9FC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1D7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EEDA1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754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Особенности,-условия и факторы формирования макроэнергетического рынка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AE9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макрорегионального энергетического рынка стран АТР. Топливно-энергетические   ресурсы   стран   АТР(Бруней,   Индонезия, Малайзия).Инвестиции Китая в энергетику стран Юго-восточной Азии, Австралии. Роль  спотовых рынков сжиженного природного газа (СПГ) - «Азиатская премия». Страны АТР на мировых рынках альтернативной энергетики. Рынок биотоплива-(пальмовое-масло,-водоросли).-Перспективы-развития трубопроводной инфраструктуры нефти и газа в АТР. Коэволюция инновационных процессов в энергетике и транспорт.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F20B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70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B4C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E1C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EFE3F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E7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Перспективные направления сотрудничества России и стран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CB5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Программа ««Новый шелковый путь» и «Новый морской шелковый путь»» - основа экономического сотрудничества России и Китая в евроазиатском экономическом пространстве. Энергетические проекты России и Китая. («Сила Сибири», Тяньваньская АЭС и др.). Перспективы сотрудничества России и Китая в Арктике. «Арктический шелковый путь».</w:t>
            </w:r>
            <w:r w:rsidRPr="00352B6F">
              <w:rPr>
                <w:lang w:bidi="ru-RU"/>
              </w:rPr>
              <w:br/>
              <w:t>Перспективы-формирования-транспортно-логистического интермодального регионального пространства Приморье – Маньчжурия – Монголии.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9DC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2F7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D2D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F09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B79A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176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Экономика Китая – фактор глобального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725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Основная экономическая система и политика Китая. Производственная структура Китая и ее изменения. Экономическое развитие и модель экономики в условиях социализма с китайской спецификой. Реформы Дэн СяоПина. Политика открытости Китая. Специальные экономические зоны (Шэньджэнь). Переход Китая к экспортно-ориентированной модели экономического развития. Население и трудоустройство: стабильный рост и изменение структуры доходов. Социальные вызовы перед экономическим ростом Китая. Ключевые пункты социального строительства Китая. Современные программы формирования транспортно-логистических мегапроектов: «Новый шелковый путь» и «Новый морской шелковый путь». Борьба Китая за мировое господство в международной транспортно- логистической системе. Китайская модель мир-экономики. Китай на мировых рынках энергетики и энергетического машиностроения, альтернативной энергетики, целлюлозно-бумажной промышленности, АПК, туризма. Инвестиционная политика Китая в современной мировой экономике, в Европе, США, Латинской Америке, Африке, России. Китай на мировых рынках информационных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3BD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58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265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1AE9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DDF63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247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Уникальность модели экономического развития Японии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1462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Япония в первой половине XX столетия. Японское «экономическое чудо» (1955-1964 гг.). Японская мир-система Восточной Азии. Территориальная организация науки (технополис Цукуба). Особенности организации корпоративной культуры в Японии. Особенности экономики: высокая степень концентрации капитала, ведущее значение универсальных торгово-инвестиционных корпораций (Mitsubishi, Mitsui, Sumitomo, Marubeniи др.) во всех отраслях экономики Японии страны. Современная экономика Японии в мировом разделении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1A6D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4BB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0198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E4B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6F06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1FD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Страны АТР – страны нового экономического развития: Республика Корея, Сингапур, Тайвань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356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реформы президента Пак Чон Хи. Роль современной экономики Южной Кореи в международном разделении труда Экономика Южной Кореи – 11 в мире. Роль монополизации и крупных финансово- промышленных групп в экономике страны. Активная внешнеэкономическая политика. Зоны иностранных инвестиций. Активная внешнеэкономическая политика, зоны свободных инвестиций. Программа «8 свободных экономических зон». Судостроительные кластеры Южной Кореи</w:t>
            </w:r>
            <w:r w:rsidRPr="00352B6F">
              <w:rPr>
                <w:lang w:bidi="ru-RU"/>
              </w:rPr>
              <w:br/>
              <w:t>Модель Ли Куан Ю. Сингапур мировой инновационный и финансовый центр: история экономики от бункеровочного центра до хаба для транснациональных корпораций. Сингапур - второе место в мире по уровню развития финансового рынка. Сильные стороны Сингапура — доступность кредитования (4-е место) и устойчивость банковской системы (4-е место). СЭЗ Сингапура: Брани Терминал, КеппелДистрипарк, ПасирПаньджанг Терминал. Логистический комплекс аэропорта Сингапура, Комплекс грузового терминала аэропорта Чанги.</w:t>
            </w:r>
            <w:r w:rsidRPr="00352B6F">
              <w:rPr>
                <w:lang w:bidi="ru-RU"/>
              </w:rPr>
              <w:br/>
              <w:t>Экономическая модель Тайваня (роль малого и среднего бизнеса). Особенность тайваньской экономики смешение китайских и японских традиций, модернизированных влиянием Запада и тесное партнерство с мирвыми лидерами электроники - Apple, Dell, Fujitsu, HewlettPackard, IBM, Siemens, Sony, Toshiba.</w:t>
            </w:r>
            <w:r w:rsidRPr="00352B6F">
              <w:rPr>
                <w:lang w:bidi="ru-RU"/>
              </w:rPr>
              <w:br/>
              <w:t>Особенность тайваньского общества - очень небольшая группа богатых людей и многочисленный, постоянно растущий средний класс. Тайвань – мировой лидер полупроводниковой промышленности, производства интегральных схем, ЖК-экранов мониторов, видеокарт, материнских плат, планшетов, оптических приводов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E00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2659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D99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754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254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652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Новые перспективы экономики стран Юго-Восточной Азии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4F3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Индонезия. Модель «нового порядка» Сухарто. «От направляемой демократии к «демократической экономике» и политика открытых дверей» по отношению к инвестициям Запада. «Экономический бум» 1980-х гг. Индонезия - член «группы одиннадцати» стран с высокой вероятностью превращения своих национальных экономик в крупнейшие локомотивы Международной системы экономических отношений XXI века. Особенность индонезийских СЭЗ на островах Батам, Бинтан и Каримун - расположение на пути международных морских перевозок. Современная программа долгосрочного экономического планирования развития на 2005-2025 г., сегментированного на 5-летние среднесрочные планы, с различными приоритетами в области развития Вьетнам. Экономика. Вьетнам – лидер среди быстро растущих экономик Азии. Вьетнам – мировой лидер по экспорту продукции АПК: риса, орехов-кэшью, черного перца, чая, кофе, морепродуктов (пангассиуса, креветок). Особенности вьетнамской модели экономики: высокий уровень монополизации, доминирование крупных государственных предприятий, закрытость для иностранных инвестиций, роль государственного сектора как главного инвестора и катализатора экономического развития и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77C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45F5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256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F398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8058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8058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B4B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Рагулина</w:t>
            </w:r>
            <w:proofErr w:type="spell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, Ю. В. Международная торговля</w:t>
            </w:r>
            <w:proofErr w:type="gram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Ю.В. </w:t>
            </w:r>
            <w:proofErr w:type="spell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Рагулина</w:t>
            </w:r>
            <w:proofErr w:type="spell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, Н.А. </w:t>
            </w:r>
            <w:proofErr w:type="spell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Завалько</w:t>
            </w:r>
            <w:proofErr w:type="spell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, В.О. Кожина. — Москва</w:t>
            </w:r>
            <w:proofErr w:type="gram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Альфа-М</w:t>
            </w:r>
            <w:proofErr w:type="gram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B4BBA" w:rsidRDefault="00801C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https://znanium.com/catalog/product/1852203</w:t>
              </w:r>
            </w:hyperlink>
          </w:p>
        </w:tc>
      </w:tr>
      <w:tr w:rsidR="00262CF0" w:rsidRPr="007E6725" w14:paraId="694D9B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31A345" w14:textId="77777777" w:rsidR="00262CF0" w:rsidRPr="00BB4B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Хохлов, А. В. Мировые товарные рынки: Учебное пособие / А.В. Хохлов. - М.: Магистр: НИЦ ИНФРА-М, 2018. - 304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517DA2" w14:textId="77777777" w:rsidR="00262CF0" w:rsidRPr="00BB4BBA" w:rsidRDefault="00801C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https://znanium.com/catalog/product/959993</w:t>
              </w:r>
            </w:hyperlink>
          </w:p>
        </w:tc>
      </w:tr>
      <w:tr w:rsidR="00262CF0" w:rsidRPr="007E6725" w14:paraId="4ECC74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515E52" w14:textId="77777777" w:rsidR="00262CF0" w:rsidRPr="00BB4B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Авдокушин</w:t>
            </w:r>
            <w:proofErr w:type="spell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, Е. Ф. Страны БРИКС в современной мировой экономике. — Москва</w:t>
            </w:r>
            <w:proofErr w:type="gram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480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9C5DF0" w14:textId="77777777" w:rsidR="00262CF0" w:rsidRPr="00BB4BBA" w:rsidRDefault="00801C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https://znanium.com/catalog/product/1895699</w:t>
              </w:r>
            </w:hyperlink>
          </w:p>
        </w:tc>
      </w:tr>
      <w:tr w:rsidR="00262CF0" w:rsidRPr="007E6725" w14:paraId="7B702F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8F51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Булатов А.С. Мировая экономика и международные экономические отношения.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Булатов А.С. — Москва : КноРус, 2019. — 916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3C5AB1" w14:textId="77777777" w:rsidR="00262CF0" w:rsidRPr="007E6725" w:rsidRDefault="00801C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https://book.ru/books/929990</w:t>
              </w:r>
            </w:hyperlink>
          </w:p>
        </w:tc>
      </w:tr>
      <w:tr w:rsidR="00262CF0" w:rsidRPr="007E6725" w14:paraId="6D95D4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CD2EB4" w14:textId="77777777" w:rsidR="00262CF0" w:rsidRPr="00BB4B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Шкваря</w:t>
            </w:r>
            <w:proofErr w:type="spell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Л.В. Международная экономическая интеграция в мировом</w:t>
            </w:r>
            <w:r w:rsidRPr="00BB4BBA">
              <w:rPr>
                <w:rFonts w:ascii="Times New Roman" w:hAnsi="Times New Roman" w:cs="Times New Roman"/>
                <w:sz w:val="24"/>
                <w:szCs w:val="24"/>
              </w:rPr>
              <w:br/>
              <w:t>хозяйстве : учеб</w:t>
            </w:r>
            <w:proofErr w:type="gram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особие / Л.В. </w:t>
            </w:r>
            <w:proofErr w:type="spell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Шкваря</w:t>
            </w:r>
            <w:proofErr w:type="spell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B4BB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2019. — 315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8572E6" w14:textId="77777777" w:rsidR="00262CF0" w:rsidRPr="00BB4BBA" w:rsidRDefault="00801C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https://znanium.com/catalog/document?id=339712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8058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CAA567" w14:textId="77777777" w:rsidTr="007B550D">
        <w:tc>
          <w:tcPr>
            <w:tcW w:w="9345" w:type="dxa"/>
          </w:tcPr>
          <w:p w14:paraId="280B97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19DC66" w14:textId="77777777" w:rsidTr="007B550D">
        <w:tc>
          <w:tcPr>
            <w:tcW w:w="9345" w:type="dxa"/>
          </w:tcPr>
          <w:p w14:paraId="7C3840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221066" w14:textId="77777777" w:rsidTr="007B550D">
        <w:tc>
          <w:tcPr>
            <w:tcW w:w="9345" w:type="dxa"/>
          </w:tcPr>
          <w:p w14:paraId="1C2901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1B693F" w14:textId="77777777" w:rsidTr="007B550D">
        <w:tc>
          <w:tcPr>
            <w:tcW w:w="9345" w:type="dxa"/>
          </w:tcPr>
          <w:p w14:paraId="71DC07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8058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01C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805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B4BB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B4B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4BB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B4BB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B4BB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B4BB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B4B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BBA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B4BB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4BBA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BB4BBA">
              <w:rPr>
                <w:sz w:val="22"/>
                <w:szCs w:val="22"/>
                <w:lang w:val="en-US"/>
              </w:rPr>
              <w:t>Intel</w:t>
            </w:r>
            <w:r w:rsidRPr="00BB4BBA">
              <w:rPr>
                <w:sz w:val="22"/>
                <w:szCs w:val="22"/>
              </w:rPr>
              <w:t xml:space="preserve">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4BBA">
              <w:rPr>
                <w:sz w:val="22"/>
                <w:szCs w:val="22"/>
              </w:rPr>
              <w:t xml:space="preserve">3-2100 2.4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B4BBA">
              <w:rPr>
                <w:sz w:val="22"/>
                <w:szCs w:val="22"/>
              </w:rPr>
              <w:t>/500/4/</w:t>
            </w:r>
            <w:r w:rsidRPr="00BB4BBA">
              <w:rPr>
                <w:sz w:val="22"/>
                <w:szCs w:val="22"/>
                <w:lang w:val="en-US"/>
              </w:rPr>
              <w:t>Acer</w:t>
            </w:r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V</w:t>
            </w:r>
            <w:r w:rsidRPr="00BB4BB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B4BBA">
              <w:rPr>
                <w:sz w:val="22"/>
                <w:szCs w:val="22"/>
                <w:lang w:val="en-US"/>
              </w:rPr>
              <w:t>Panasonic</w:t>
            </w:r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PT</w:t>
            </w:r>
            <w:r w:rsidRPr="00BB4BBA">
              <w:rPr>
                <w:sz w:val="22"/>
                <w:szCs w:val="22"/>
              </w:rPr>
              <w:t>-</w:t>
            </w:r>
            <w:r w:rsidRPr="00BB4BBA">
              <w:rPr>
                <w:sz w:val="22"/>
                <w:szCs w:val="22"/>
                <w:lang w:val="en-US"/>
              </w:rPr>
              <w:t>VX</w:t>
            </w:r>
            <w:r w:rsidRPr="00BB4BBA">
              <w:rPr>
                <w:sz w:val="22"/>
                <w:szCs w:val="22"/>
              </w:rPr>
              <w:t>610</w:t>
            </w:r>
            <w:r w:rsidRPr="00BB4BBA">
              <w:rPr>
                <w:sz w:val="22"/>
                <w:szCs w:val="22"/>
                <w:lang w:val="en-US"/>
              </w:rPr>
              <w:t>E</w:t>
            </w:r>
            <w:r w:rsidRPr="00BB4BB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Champion</w:t>
            </w:r>
            <w:r w:rsidRPr="00BB4BBA">
              <w:rPr>
                <w:sz w:val="22"/>
                <w:szCs w:val="22"/>
              </w:rPr>
              <w:t xml:space="preserve"> 244х183см (</w:t>
            </w:r>
            <w:r w:rsidRPr="00BB4BBA">
              <w:rPr>
                <w:sz w:val="22"/>
                <w:szCs w:val="22"/>
                <w:lang w:val="en-US"/>
              </w:rPr>
              <w:t>SCM</w:t>
            </w:r>
            <w:r w:rsidRPr="00BB4BBA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MASK</w:t>
            </w:r>
            <w:r w:rsidRPr="00BB4BBA">
              <w:rPr>
                <w:sz w:val="22"/>
                <w:szCs w:val="22"/>
              </w:rPr>
              <w:t>6</w:t>
            </w:r>
            <w:r w:rsidRPr="00BB4BBA">
              <w:rPr>
                <w:sz w:val="22"/>
                <w:szCs w:val="22"/>
                <w:lang w:val="en-US"/>
              </w:rPr>
              <w:t>T</w:t>
            </w:r>
            <w:r w:rsidRPr="00BB4BBA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B4B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B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B4BBA" w14:paraId="71BAAA97" w14:textId="77777777" w:rsidTr="008416EB">
        <w:tc>
          <w:tcPr>
            <w:tcW w:w="7797" w:type="dxa"/>
            <w:shd w:val="clear" w:color="auto" w:fill="auto"/>
          </w:tcPr>
          <w:p w14:paraId="33A15D72" w14:textId="77777777" w:rsidR="002C735C" w:rsidRPr="00BB4B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BBA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B4BBA">
              <w:rPr>
                <w:sz w:val="22"/>
                <w:szCs w:val="22"/>
              </w:rPr>
              <w:t>комплексом</w:t>
            </w:r>
            <w:proofErr w:type="gramStart"/>
            <w:r w:rsidRPr="00BB4BBA">
              <w:rPr>
                <w:sz w:val="22"/>
                <w:szCs w:val="22"/>
              </w:rPr>
              <w:t>.С</w:t>
            </w:r>
            <w:proofErr w:type="gramEnd"/>
            <w:r w:rsidRPr="00BB4BBA">
              <w:rPr>
                <w:sz w:val="22"/>
                <w:szCs w:val="22"/>
              </w:rPr>
              <w:t>пециализированная</w:t>
            </w:r>
            <w:proofErr w:type="spellEnd"/>
            <w:r w:rsidRPr="00BB4BB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B4BBA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x</w:t>
            </w:r>
            <w:r w:rsidRPr="00BB4BBA">
              <w:rPr>
                <w:sz w:val="22"/>
                <w:szCs w:val="22"/>
              </w:rPr>
              <w:t xml:space="preserve">2 </w:t>
            </w:r>
            <w:r w:rsidRPr="00BB4BBA">
              <w:rPr>
                <w:sz w:val="22"/>
                <w:szCs w:val="22"/>
                <w:lang w:val="en-US"/>
              </w:rPr>
              <w:t>g</w:t>
            </w:r>
            <w:r w:rsidRPr="00BB4BBA">
              <w:rPr>
                <w:sz w:val="22"/>
                <w:szCs w:val="22"/>
              </w:rPr>
              <w:t>3250 /8</w:t>
            </w:r>
            <w:r w:rsidRPr="00BB4BBA">
              <w:rPr>
                <w:sz w:val="22"/>
                <w:szCs w:val="22"/>
                <w:lang w:val="en-US"/>
              </w:rPr>
              <w:t>Gb</w:t>
            </w:r>
            <w:r w:rsidRPr="00BB4BBA">
              <w:rPr>
                <w:sz w:val="22"/>
                <w:szCs w:val="22"/>
              </w:rPr>
              <w:t>/500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B4BBA">
              <w:rPr>
                <w:sz w:val="22"/>
                <w:szCs w:val="22"/>
              </w:rPr>
              <w:t xml:space="preserve">/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B4BBA">
              <w:rPr>
                <w:sz w:val="22"/>
                <w:szCs w:val="22"/>
              </w:rPr>
              <w:t xml:space="preserve"> 21.5') - 1 шт., Компьютер </w:t>
            </w:r>
            <w:r w:rsidRPr="00BB4BBA">
              <w:rPr>
                <w:sz w:val="22"/>
                <w:szCs w:val="22"/>
                <w:lang w:val="en-US"/>
              </w:rPr>
              <w:t>Intel</w:t>
            </w:r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X</w:t>
            </w:r>
            <w:r w:rsidRPr="00BB4BBA">
              <w:rPr>
                <w:sz w:val="22"/>
                <w:szCs w:val="22"/>
              </w:rPr>
              <w:t xml:space="preserve">2 </w:t>
            </w:r>
            <w:r w:rsidRPr="00BB4BBA">
              <w:rPr>
                <w:sz w:val="22"/>
                <w:szCs w:val="22"/>
                <w:lang w:val="en-US"/>
              </w:rPr>
              <w:t>G</w:t>
            </w:r>
            <w:r w:rsidRPr="00BB4BBA">
              <w:rPr>
                <w:sz w:val="22"/>
                <w:szCs w:val="22"/>
              </w:rPr>
              <w:t xml:space="preserve">3420/8 </w:t>
            </w:r>
            <w:r w:rsidRPr="00BB4BBA">
              <w:rPr>
                <w:sz w:val="22"/>
                <w:szCs w:val="22"/>
                <w:lang w:val="en-US"/>
              </w:rPr>
              <w:t>Gb</w:t>
            </w:r>
            <w:r w:rsidRPr="00BB4BBA">
              <w:rPr>
                <w:sz w:val="22"/>
                <w:szCs w:val="22"/>
              </w:rPr>
              <w:t xml:space="preserve">/500 </w:t>
            </w:r>
            <w:r w:rsidRPr="00BB4BBA">
              <w:rPr>
                <w:sz w:val="22"/>
                <w:szCs w:val="22"/>
                <w:lang w:val="en-US"/>
              </w:rPr>
              <w:t>HDD</w:t>
            </w:r>
            <w:r w:rsidRPr="00BB4BBA">
              <w:rPr>
                <w:sz w:val="22"/>
                <w:szCs w:val="22"/>
              </w:rPr>
              <w:t>/</w:t>
            </w:r>
            <w:r w:rsidRPr="00BB4BBA">
              <w:rPr>
                <w:sz w:val="22"/>
                <w:szCs w:val="22"/>
                <w:lang w:val="en-US"/>
              </w:rPr>
              <w:t>PHILIPS</w:t>
            </w:r>
            <w:r w:rsidRPr="00BB4BBA">
              <w:rPr>
                <w:sz w:val="22"/>
                <w:szCs w:val="22"/>
              </w:rPr>
              <w:t xml:space="preserve"> 200</w:t>
            </w:r>
            <w:r w:rsidRPr="00BB4BBA">
              <w:rPr>
                <w:sz w:val="22"/>
                <w:szCs w:val="22"/>
                <w:lang w:val="en-US"/>
              </w:rPr>
              <w:t>V</w:t>
            </w:r>
            <w:r w:rsidRPr="00BB4BBA">
              <w:rPr>
                <w:sz w:val="22"/>
                <w:szCs w:val="22"/>
              </w:rPr>
              <w:t xml:space="preserve">4- 23 шт., Ноутбук </w:t>
            </w:r>
            <w:r w:rsidRPr="00BB4BBA">
              <w:rPr>
                <w:sz w:val="22"/>
                <w:szCs w:val="22"/>
                <w:lang w:val="en-US"/>
              </w:rPr>
              <w:t>HP</w:t>
            </w:r>
            <w:r w:rsidRPr="00BB4BBA">
              <w:rPr>
                <w:sz w:val="22"/>
                <w:szCs w:val="22"/>
              </w:rPr>
              <w:t xml:space="preserve"> 250 </w:t>
            </w:r>
            <w:r w:rsidRPr="00BB4BBA">
              <w:rPr>
                <w:sz w:val="22"/>
                <w:szCs w:val="22"/>
                <w:lang w:val="en-US"/>
              </w:rPr>
              <w:t>G</w:t>
            </w:r>
            <w:r w:rsidRPr="00BB4BBA">
              <w:rPr>
                <w:sz w:val="22"/>
                <w:szCs w:val="22"/>
              </w:rPr>
              <w:t>6 1</w:t>
            </w:r>
            <w:r w:rsidRPr="00BB4BBA">
              <w:rPr>
                <w:sz w:val="22"/>
                <w:szCs w:val="22"/>
                <w:lang w:val="en-US"/>
              </w:rPr>
              <w:t>WY</w:t>
            </w:r>
            <w:r w:rsidRPr="00BB4BBA">
              <w:rPr>
                <w:sz w:val="22"/>
                <w:szCs w:val="22"/>
              </w:rPr>
              <w:t>58</w:t>
            </w:r>
            <w:r w:rsidRPr="00BB4BBA">
              <w:rPr>
                <w:sz w:val="22"/>
                <w:szCs w:val="22"/>
                <w:lang w:val="en-US"/>
              </w:rPr>
              <w:t>EA</w:t>
            </w:r>
            <w:r w:rsidRPr="00BB4BBA">
              <w:rPr>
                <w:sz w:val="22"/>
                <w:szCs w:val="22"/>
              </w:rPr>
              <w:t xml:space="preserve"> -2</w:t>
            </w:r>
            <w:proofErr w:type="gramEnd"/>
            <w:r w:rsidRPr="00BB4BBA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x</w:t>
            </w:r>
            <w:r w:rsidRPr="00BB4BB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8AA3CC" w14:textId="77777777" w:rsidR="002C735C" w:rsidRPr="00BB4B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B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B4BBA" w14:paraId="60D13707" w14:textId="77777777" w:rsidTr="008416EB">
        <w:tc>
          <w:tcPr>
            <w:tcW w:w="7797" w:type="dxa"/>
            <w:shd w:val="clear" w:color="auto" w:fill="auto"/>
          </w:tcPr>
          <w:p w14:paraId="212F48C3" w14:textId="77777777" w:rsidR="002C735C" w:rsidRPr="00BB4B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BB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B4BB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B4BB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B4BBA">
              <w:rPr>
                <w:sz w:val="22"/>
                <w:szCs w:val="22"/>
                <w:lang w:val="en-US"/>
              </w:rPr>
              <w:t>Intel</w:t>
            </w:r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I</w:t>
            </w:r>
            <w:r w:rsidRPr="00BB4BBA">
              <w:rPr>
                <w:sz w:val="22"/>
                <w:szCs w:val="22"/>
              </w:rPr>
              <w:t>5-7400/16</w:t>
            </w:r>
            <w:r w:rsidRPr="00BB4BBA">
              <w:rPr>
                <w:sz w:val="22"/>
                <w:szCs w:val="22"/>
                <w:lang w:val="en-US"/>
              </w:rPr>
              <w:t>Gb</w:t>
            </w:r>
            <w:r w:rsidRPr="00BB4BBA">
              <w:rPr>
                <w:sz w:val="22"/>
                <w:szCs w:val="22"/>
              </w:rPr>
              <w:t>/1</w:t>
            </w:r>
            <w:r w:rsidRPr="00BB4BBA">
              <w:rPr>
                <w:sz w:val="22"/>
                <w:szCs w:val="22"/>
                <w:lang w:val="en-US"/>
              </w:rPr>
              <w:t>Tb</w:t>
            </w:r>
            <w:r w:rsidRPr="00BB4BBA">
              <w:rPr>
                <w:sz w:val="22"/>
                <w:szCs w:val="22"/>
              </w:rPr>
              <w:t xml:space="preserve">/ видеокарта </w:t>
            </w:r>
            <w:r w:rsidRPr="00BB4BBA">
              <w:rPr>
                <w:sz w:val="22"/>
                <w:szCs w:val="22"/>
                <w:lang w:val="en-US"/>
              </w:rPr>
              <w:t>NVIDIA</w:t>
            </w:r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GeForce</w:t>
            </w:r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GT</w:t>
            </w:r>
            <w:r w:rsidRPr="00BB4BBA">
              <w:rPr>
                <w:sz w:val="22"/>
                <w:szCs w:val="22"/>
              </w:rPr>
              <w:t xml:space="preserve"> 710/Монитор </w:t>
            </w:r>
            <w:r w:rsidRPr="00BB4BBA">
              <w:rPr>
                <w:sz w:val="22"/>
                <w:szCs w:val="22"/>
                <w:lang w:val="en-US"/>
              </w:rPr>
              <w:t>DELL</w:t>
            </w:r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S</w:t>
            </w:r>
            <w:r w:rsidRPr="00BB4BBA">
              <w:rPr>
                <w:sz w:val="22"/>
                <w:szCs w:val="22"/>
              </w:rPr>
              <w:t>2218</w:t>
            </w:r>
            <w:r w:rsidRPr="00BB4BBA">
              <w:rPr>
                <w:sz w:val="22"/>
                <w:szCs w:val="22"/>
                <w:lang w:val="en-US"/>
              </w:rPr>
              <w:t>H</w:t>
            </w:r>
            <w:r w:rsidRPr="00BB4BB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Switch</w:t>
            </w:r>
            <w:r w:rsidRPr="00BB4BB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x</w:t>
            </w:r>
            <w:r w:rsidRPr="00BB4BB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B4BBA">
              <w:rPr>
                <w:sz w:val="22"/>
                <w:szCs w:val="22"/>
              </w:rPr>
              <w:t>подпружинен.ручной</w:t>
            </w:r>
            <w:proofErr w:type="spellEnd"/>
            <w:r w:rsidRPr="00BB4BBA">
              <w:rPr>
                <w:sz w:val="22"/>
                <w:szCs w:val="22"/>
              </w:rPr>
              <w:t xml:space="preserve"> </w:t>
            </w:r>
            <w:r w:rsidRPr="00BB4BBA">
              <w:rPr>
                <w:sz w:val="22"/>
                <w:szCs w:val="22"/>
                <w:lang w:val="en-US"/>
              </w:rPr>
              <w:t>MW</w:t>
            </w:r>
            <w:r w:rsidRPr="00BB4BBA">
              <w:rPr>
                <w:sz w:val="22"/>
                <w:szCs w:val="22"/>
              </w:rPr>
              <w:t xml:space="preserve"> </w:t>
            </w:r>
            <w:proofErr w:type="spellStart"/>
            <w:r w:rsidRPr="00BB4BB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B4BBA">
              <w:rPr>
                <w:sz w:val="22"/>
                <w:szCs w:val="22"/>
              </w:rPr>
              <w:t xml:space="preserve"> 200х200см (</w:t>
            </w:r>
            <w:r w:rsidRPr="00BB4BBA">
              <w:rPr>
                <w:sz w:val="22"/>
                <w:szCs w:val="22"/>
                <w:lang w:val="en-US"/>
              </w:rPr>
              <w:t>S</w:t>
            </w:r>
            <w:r w:rsidRPr="00BB4BBA">
              <w:rPr>
                <w:sz w:val="22"/>
                <w:szCs w:val="22"/>
              </w:rPr>
              <w:t>/</w:t>
            </w:r>
            <w:r w:rsidRPr="00BB4BBA">
              <w:rPr>
                <w:sz w:val="22"/>
                <w:szCs w:val="22"/>
                <w:lang w:val="en-US"/>
              </w:rPr>
              <w:t>N</w:t>
            </w:r>
            <w:r w:rsidRPr="00BB4BB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071584" w14:textId="77777777" w:rsidR="002C735C" w:rsidRPr="00BB4BB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B4BB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8058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8058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8058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8058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Объект и предмет дисциплины. Теоретические основы «Экономики АТР».</w:t>
            </w:r>
          </w:p>
        </w:tc>
      </w:tr>
      <w:tr w:rsidR="009E6058" w14:paraId="41F5F1BB" w14:textId="77777777" w:rsidTr="00F00293">
        <w:tc>
          <w:tcPr>
            <w:tcW w:w="562" w:type="dxa"/>
          </w:tcPr>
          <w:p w14:paraId="5538EB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B7EC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мировой экономики.</w:t>
            </w:r>
          </w:p>
        </w:tc>
      </w:tr>
      <w:tr w:rsidR="009E6058" w14:paraId="2244A5D2" w14:textId="77777777" w:rsidTr="00F00293">
        <w:tc>
          <w:tcPr>
            <w:tcW w:w="562" w:type="dxa"/>
          </w:tcPr>
          <w:p w14:paraId="13476E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66D6A1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Сущность международных экономических отношений и их формы.</w:t>
            </w:r>
          </w:p>
        </w:tc>
      </w:tr>
      <w:tr w:rsidR="009E6058" w14:paraId="60211328" w14:textId="77777777" w:rsidTr="00F00293">
        <w:tc>
          <w:tcPr>
            <w:tcW w:w="562" w:type="dxa"/>
          </w:tcPr>
          <w:p w14:paraId="3E9A4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9B1F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международного разделения труда.</w:t>
            </w:r>
          </w:p>
        </w:tc>
      </w:tr>
      <w:tr w:rsidR="009E6058" w14:paraId="4CEBE25F" w14:textId="77777777" w:rsidTr="00F00293">
        <w:tc>
          <w:tcPr>
            <w:tcW w:w="562" w:type="dxa"/>
          </w:tcPr>
          <w:p w14:paraId="6FE8C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0C5BCE1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Роль стран АТР в мировом хозяйстве.</w:t>
            </w:r>
          </w:p>
        </w:tc>
      </w:tr>
      <w:tr w:rsidR="009E6058" w14:paraId="7FF43C77" w14:textId="77777777" w:rsidTr="00F00293">
        <w:tc>
          <w:tcPr>
            <w:tcW w:w="562" w:type="dxa"/>
          </w:tcPr>
          <w:p w14:paraId="10584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4A24315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Современные теоретические концепции мировой экономики.</w:t>
            </w:r>
          </w:p>
        </w:tc>
      </w:tr>
      <w:tr w:rsidR="009E6058" w14:paraId="25FAD575" w14:textId="77777777" w:rsidTr="00F00293">
        <w:tc>
          <w:tcPr>
            <w:tcW w:w="562" w:type="dxa"/>
          </w:tcPr>
          <w:p w14:paraId="57C098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299811C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Основные черты мирового хозяйства и особенности хозяйства стран АТР</w:t>
            </w:r>
          </w:p>
        </w:tc>
      </w:tr>
      <w:tr w:rsidR="009E6058" w14:paraId="6EC95BBC" w14:textId="77777777" w:rsidTr="00F00293">
        <w:tc>
          <w:tcPr>
            <w:tcW w:w="562" w:type="dxa"/>
          </w:tcPr>
          <w:p w14:paraId="22DBA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4FC1C4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Экономическая типология стран мира и стран АТР.</w:t>
            </w:r>
          </w:p>
        </w:tc>
      </w:tr>
      <w:tr w:rsidR="009E6058" w14:paraId="351310F8" w14:textId="77777777" w:rsidTr="00F00293">
        <w:tc>
          <w:tcPr>
            <w:tcW w:w="562" w:type="dxa"/>
          </w:tcPr>
          <w:p w14:paraId="3DD12B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8BAA5A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Исторический фактор в развитии экономики АТР.</w:t>
            </w:r>
          </w:p>
        </w:tc>
      </w:tr>
      <w:tr w:rsidR="009E6058" w14:paraId="228719CC" w14:textId="77777777" w:rsidTr="00F00293">
        <w:tc>
          <w:tcPr>
            <w:tcW w:w="562" w:type="dxa"/>
          </w:tcPr>
          <w:p w14:paraId="377EBE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45F2E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Доколониальный этап развития АТР.</w:t>
            </w:r>
          </w:p>
        </w:tc>
      </w:tr>
      <w:tr w:rsidR="009E6058" w14:paraId="3A9CEE06" w14:textId="77777777" w:rsidTr="00F00293">
        <w:tc>
          <w:tcPr>
            <w:tcW w:w="562" w:type="dxa"/>
          </w:tcPr>
          <w:p w14:paraId="33F57D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BD3E249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Средневековый этап развитии экономики АТР.</w:t>
            </w:r>
          </w:p>
        </w:tc>
      </w:tr>
      <w:tr w:rsidR="009E6058" w14:paraId="3EEDFB8E" w14:textId="77777777" w:rsidTr="00F00293">
        <w:tc>
          <w:tcPr>
            <w:tcW w:w="562" w:type="dxa"/>
          </w:tcPr>
          <w:p w14:paraId="31643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BB2100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Капиталистический период развития экономики АТР.</w:t>
            </w:r>
          </w:p>
        </w:tc>
      </w:tr>
      <w:tr w:rsidR="009E6058" w14:paraId="4637530C" w14:textId="77777777" w:rsidTr="00F00293">
        <w:tc>
          <w:tcPr>
            <w:tcW w:w="562" w:type="dxa"/>
          </w:tcPr>
          <w:p w14:paraId="4AD84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66184FA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Современный этап развитии экономики АТР.</w:t>
            </w:r>
          </w:p>
        </w:tc>
      </w:tr>
      <w:tr w:rsidR="009E6058" w14:paraId="5F6CC1D5" w14:textId="77777777" w:rsidTr="00F00293">
        <w:tc>
          <w:tcPr>
            <w:tcW w:w="562" w:type="dxa"/>
          </w:tcPr>
          <w:p w14:paraId="5379C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D0A594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Особенности формирования и развития экономических систем стран АТР.</w:t>
            </w:r>
          </w:p>
        </w:tc>
      </w:tr>
      <w:tr w:rsidR="009E6058" w14:paraId="1816F69F" w14:textId="77777777" w:rsidTr="00F00293">
        <w:tc>
          <w:tcPr>
            <w:tcW w:w="562" w:type="dxa"/>
          </w:tcPr>
          <w:p w14:paraId="6A54E2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82DAF6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 xml:space="preserve">Соглашение о создании </w:t>
            </w:r>
            <w:proofErr w:type="spellStart"/>
            <w:r w:rsidRPr="00BB4BBA">
              <w:rPr>
                <w:sz w:val="23"/>
                <w:szCs w:val="23"/>
              </w:rPr>
              <w:t>Транстихоокеанского</w:t>
            </w:r>
            <w:proofErr w:type="spellEnd"/>
            <w:r w:rsidRPr="00BB4BBA">
              <w:rPr>
                <w:sz w:val="23"/>
                <w:szCs w:val="23"/>
              </w:rPr>
              <w:t xml:space="preserve"> партнерства (2015 г.)</w:t>
            </w:r>
          </w:p>
        </w:tc>
      </w:tr>
      <w:tr w:rsidR="009E6058" w14:paraId="35DC45EE" w14:textId="77777777" w:rsidTr="00F00293">
        <w:tc>
          <w:tcPr>
            <w:tcW w:w="562" w:type="dxa"/>
          </w:tcPr>
          <w:p w14:paraId="43FFF0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C4D2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B4BBA">
              <w:rPr>
                <w:sz w:val="23"/>
                <w:szCs w:val="23"/>
              </w:rPr>
              <w:t xml:space="preserve">Механизм хозяйства стран АТР и его проблемы.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Азиатская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9E6058" w14:paraId="17963A12" w14:textId="77777777" w:rsidTr="00F00293">
        <w:tc>
          <w:tcPr>
            <w:tcW w:w="562" w:type="dxa"/>
          </w:tcPr>
          <w:p w14:paraId="5E739D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5B8F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Потенциал экономики стран АТР.</w:t>
            </w:r>
          </w:p>
        </w:tc>
      </w:tr>
      <w:tr w:rsidR="009E6058" w14:paraId="587CA4CD" w14:textId="77777777" w:rsidTr="00F00293">
        <w:tc>
          <w:tcPr>
            <w:tcW w:w="562" w:type="dxa"/>
          </w:tcPr>
          <w:p w14:paraId="793E92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99D491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Потенциал человеческих ресурсов в экономике стран АТР.</w:t>
            </w:r>
          </w:p>
        </w:tc>
      </w:tr>
      <w:tr w:rsidR="009E6058" w14:paraId="57B92152" w14:textId="77777777" w:rsidTr="00F00293">
        <w:tc>
          <w:tcPr>
            <w:tcW w:w="562" w:type="dxa"/>
          </w:tcPr>
          <w:p w14:paraId="40CB3C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DC7674" w14:textId="77777777" w:rsidR="009E6058" w:rsidRPr="00BB4BB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Отраслевая структура экономики стран АТР. Мировой и АТР рынки товаров и услуг.</w:t>
            </w:r>
          </w:p>
        </w:tc>
      </w:tr>
      <w:tr w:rsidR="009E6058" w14:paraId="1A2E8973" w14:textId="77777777" w:rsidTr="00F00293">
        <w:tc>
          <w:tcPr>
            <w:tcW w:w="562" w:type="dxa"/>
          </w:tcPr>
          <w:p w14:paraId="74403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91CB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Ресурсная база макрорегиона АТР.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8058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Исторические этапы, факторы развития промышленных регионов Китая.</w:t>
            </w:r>
          </w:p>
        </w:tc>
      </w:tr>
      <w:tr w:rsidR="00AD3A54" w14:paraId="46A76119" w14:textId="77777777" w:rsidTr="00F00293">
        <w:tc>
          <w:tcPr>
            <w:tcW w:w="562" w:type="dxa"/>
          </w:tcPr>
          <w:p w14:paraId="065BD3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D35D1A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Исторические этапы, факторы развития промышленных регионов Японии.</w:t>
            </w:r>
          </w:p>
        </w:tc>
      </w:tr>
      <w:tr w:rsidR="00AD3A54" w14:paraId="1D2F12FB" w14:textId="77777777" w:rsidTr="00F00293">
        <w:tc>
          <w:tcPr>
            <w:tcW w:w="562" w:type="dxa"/>
          </w:tcPr>
          <w:p w14:paraId="1E44CD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991E5F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Исторические этапы, факторы развития промышленных регионов Южной Кореи.</w:t>
            </w:r>
          </w:p>
        </w:tc>
      </w:tr>
      <w:tr w:rsidR="00AD3A54" w14:paraId="37731698" w14:textId="77777777" w:rsidTr="00F00293">
        <w:tc>
          <w:tcPr>
            <w:tcW w:w="562" w:type="dxa"/>
          </w:tcPr>
          <w:p w14:paraId="31F7F3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3E0C85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Особенности и факторы формирования азиатского макрорегионального энергетического рынка.</w:t>
            </w:r>
          </w:p>
        </w:tc>
      </w:tr>
      <w:tr w:rsidR="00AD3A54" w14:paraId="37AF7BAE" w14:textId="77777777" w:rsidTr="00F00293">
        <w:tc>
          <w:tcPr>
            <w:tcW w:w="562" w:type="dxa"/>
          </w:tcPr>
          <w:p w14:paraId="55369B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FC9A12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Экономические связи России и стран АТР (по выбору).</w:t>
            </w:r>
          </w:p>
        </w:tc>
      </w:tr>
      <w:tr w:rsidR="00AD3A54" w14:paraId="468E3432" w14:textId="77777777" w:rsidTr="00F00293">
        <w:tc>
          <w:tcPr>
            <w:tcW w:w="562" w:type="dxa"/>
          </w:tcPr>
          <w:p w14:paraId="6228A5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647F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Зоны инновационного развития Китая.</w:t>
            </w:r>
          </w:p>
        </w:tc>
      </w:tr>
      <w:tr w:rsidR="00AD3A54" w14:paraId="581F2A28" w14:textId="77777777" w:rsidTr="00F00293">
        <w:tc>
          <w:tcPr>
            <w:tcW w:w="562" w:type="dxa"/>
          </w:tcPr>
          <w:p w14:paraId="587539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42FC82D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 xml:space="preserve">Особенности промышленного </w:t>
            </w:r>
            <w:proofErr w:type="spellStart"/>
            <w:r w:rsidRPr="00BB4BBA">
              <w:rPr>
                <w:sz w:val="23"/>
                <w:szCs w:val="23"/>
              </w:rPr>
              <w:t>кластерообразования</w:t>
            </w:r>
            <w:proofErr w:type="spellEnd"/>
            <w:r w:rsidRPr="00BB4BBA">
              <w:rPr>
                <w:sz w:val="23"/>
                <w:szCs w:val="23"/>
              </w:rPr>
              <w:t xml:space="preserve"> в Южной Корее.</w:t>
            </w:r>
          </w:p>
        </w:tc>
      </w:tr>
      <w:tr w:rsidR="00AD3A54" w14:paraId="56DAE0EC" w14:textId="77777777" w:rsidTr="00F00293">
        <w:tc>
          <w:tcPr>
            <w:tcW w:w="562" w:type="dxa"/>
          </w:tcPr>
          <w:p w14:paraId="3EA129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7B3C6B5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Альтернативная энергетика Китая и других стран АТР (по выбору).</w:t>
            </w:r>
          </w:p>
        </w:tc>
      </w:tr>
      <w:tr w:rsidR="00AD3A54" w14:paraId="6A229F85" w14:textId="77777777" w:rsidTr="00F00293">
        <w:tc>
          <w:tcPr>
            <w:tcW w:w="562" w:type="dxa"/>
          </w:tcPr>
          <w:p w14:paraId="25F3AF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09CCAF4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Современное состояние отраслевых комплексов стран АТР (по выбору).</w:t>
            </w:r>
          </w:p>
        </w:tc>
      </w:tr>
      <w:tr w:rsidR="00AD3A54" w14:paraId="2B205858" w14:textId="77777777" w:rsidTr="00F00293">
        <w:tc>
          <w:tcPr>
            <w:tcW w:w="562" w:type="dxa"/>
          </w:tcPr>
          <w:p w14:paraId="4D4EA9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DABA0C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BB4BBA">
              <w:rPr>
                <w:sz w:val="23"/>
                <w:szCs w:val="23"/>
              </w:rPr>
              <w:t>Экспортноориентированная</w:t>
            </w:r>
            <w:proofErr w:type="spellEnd"/>
            <w:r w:rsidRPr="00BB4BBA">
              <w:rPr>
                <w:sz w:val="23"/>
                <w:szCs w:val="23"/>
              </w:rPr>
              <w:t xml:space="preserve"> политика  стран АТР (по выбору).</w:t>
            </w:r>
          </w:p>
        </w:tc>
      </w:tr>
      <w:tr w:rsidR="00AD3A54" w14:paraId="16A19396" w14:textId="77777777" w:rsidTr="00F00293">
        <w:tc>
          <w:tcPr>
            <w:tcW w:w="562" w:type="dxa"/>
          </w:tcPr>
          <w:p w14:paraId="12E9F6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4AAC703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Программа «Один пояс один путь» в экономическом пространстве Евразии.</w:t>
            </w:r>
          </w:p>
        </w:tc>
      </w:tr>
      <w:tr w:rsidR="00AD3A54" w14:paraId="27E6F77D" w14:textId="77777777" w:rsidTr="00F00293">
        <w:tc>
          <w:tcPr>
            <w:tcW w:w="562" w:type="dxa"/>
          </w:tcPr>
          <w:p w14:paraId="4FA79E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C7D8F15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Инвестиционная политика Китая в странах АТР (по выбору).</w:t>
            </w:r>
          </w:p>
        </w:tc>
      </w:tr>
      <w:tr w:rsidR="00AD3A54" w14:paraId="3D8B8950" w14:textId="77777777" w:rsidTr="00F00293">
        <w:tc>
          <w:tcPr>
            <w:tcW w:w="562" w:type="dxa"/>
          </w:tcPr>
          <w:p w14:paraId="62B14E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26FB82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Инвестиционная политика Китая, Японии (по выбору)  в странах Европы (по выбору).</w:t>
            </w:r>
          </w:p>
        </w:tc>
      </w:tr>
      <w:tr w:rsidR="00AD3A54" w14:paraId="15F50621" w14:textId="77777777" w:rsidTr="00F00293">
        <w:tc>
          <w:tcPr>
            <w:tcW w:w="562" w:type="dxa"/>
          </w:tcPr>
          <w:p w14:paraId="2D1F88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CFBF92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Инвестиционная политика Китая  в странах Латинской Америки (по выбору).</w:t>
            </w:r>
          </w:p>
        </w:tc>
      </w:tr>
      <w:tr w:rsidR="00AD3A54" w14:paraId="5A4248B7" w14:textId="77777777" w:rsidTr="00F00293">
        <w:tc>
          <w:tcPr>
            <w:tcW w:w="562" w:type="dxa"/>
          </w:tcPr>
          <w:p w14:paraId="73F8DB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060032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Инвестиционная политика Китая в странах Постсоветского пространства (по выбору).</w:t>
            </w:r>
          </w:p>
        </w:tc>
      </w:tr>
      <w:tr w:rsidR="00AD3A54" w14:paraId="623CD241" w14:textId="77777777" w:rsidTr="00F00293">
        <w:tc>
          <w:tcPr>
            <w:tcW w:w="562" w:type="dxa"/>
          </w:tcPr>
          <w:p w14:paraId="3BEC8A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8700F6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Инвестиционная политика Японии   в странах Европы (по выбору).</w:t>
            </w:r>
          </w:p>
        </w:tc>
      </w:tr>
      <w:tr w:rsidR="00AD3A54" w14:paraId="53CA50D5" w14:textId="77777777" w:rsidTr="00F00293">
        <w:tc>
          <w:tcPr>
            <w:tcW w:w="562" w:type="dxa"/>
          </w:tcPr>
          <w:p w14:paraId="525AEF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598D905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Инвестиционная политика  Японии   в странах Постсоветского пространства (по выбору).</w:t>
            </w:r>
          </w:p>
        </w:tc>
      </w:tr>
      <w:tr w:rsidR="00AD3A54" w14:paraId="1367F42F" w14:textId="77777777" w:rsidTr="00F00293">
        <w:tc>
          <w:tcPr>
            <w:tcW w:w="562" w:type="dxa"/>
          </w:tcPr>
          <w:p w14:paraId="138BE8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56D64B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Инвестиционная политика  Японии   в странах Латинской Америки (по выбору).</w:t>
            </w:r>
          </w:p>
        </w:tc>
      </w:tr>
      <w:tr w:rsidR="00AD3A54" w14:paraId="34126CF6" w14:textId="77777777" w:rsidTr="00F00293">
        <w:tc>
          <w:tcPr>
            <w:tcW w:w="562" w:type="dxa"/>
          </w:tcPr>
          <w:p w14:paraId="160F69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418183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Альтернативная энергетика Японии и других стран АТР (по выбору).</w:t>
            </w:r>
          </w:p>
        </w:tc>
      </w:tr>
      <w:tr w:rsidR="00AD3A54" w14:paraId="41F6BD4F" w14:textId="77777777" w:rsidTr="00F00293">
        <w:tc>
          <w:tcPr>
            <w:tcW w:w="562" w:type="dxa"/>
          </w:tcPr>
          <w:p w14:paraId="41EAE2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AF48748" w14:textId="77777777" w:rsidR="00AD3A54" w:rsidRPr="00BB4B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BBA">
              <w:rPr>
                <w:sz w:val="23"/>
                <w:szCs w:val="23"/>
              </w:rPr>
              <w:t>Инвестиционная политика Японии в странах АТР (по выбору).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8058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B4BB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B4BBA" w14:paraId="5A1C9382" w14:textId="77777777" w:rsidTr="00801458">
        <w:tc>
          <w:tcPr>
            <w:tcW w:w="2336" w:type="dxa"/>
          </w:tcPr>
          <w:p w14:paraId="4C518DAB" w14:textId="77777777" w:rsidR="005D65A5" w:rsidRPr="00BB4B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B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B4B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B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B4B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B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B4B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B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B4BBA" w14:paraId="07658034" w14:textId="77777777" w:rsidTr="00801458">
        <w:tc>
          <w:tcPr>
            <w:tcW w:w="2336" w:type="dxa"/>
          </w:tcPr>
          <w:p w14:paraId="1553D698" w14:textId="78F29BFB" w:rsidR="005D65A5" w:rsidRPr="00BB4B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B4BBA" w14:paraId="591ED4F2" w14:textId="77777777" w:rsidTr="00801458">
        <w:tc>
          <w:tcPr>
            <w:tcW w:w="2336" w:type="dxa"/>
          </w:tcPr>
          <w:p w14:paraId="31C945C2" w14:textId="77777777" w:rsidR="005D65A5" w:rsidRPr="00BB4B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85F6F3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B5F8917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1B15C3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B4BBA" w14:paraId="50FCF6EB" w14:textId="77777777" w:rsidTr="00801458">
        <w:tc>
          <w:tcPr>
            <w:tcW w:w="2336" w:type="dxa"/>
          </w:tcPr>
          <w:p w14:paraId="0EDC328A" w14:textId="77777777" w:rsidR="005D65A5" w:rsidRPr="00BB4B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8B9DD1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3231EA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B1D9CA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B4BBA" w14:paraId="41036969" w14:textId="77777777" w:rsidTr="00801458">
        <w:tc>
          <w:tcPr>
            <w:tcW w:w="2336" w:type="dxa"/>
          </w:tcPr>
          <w:p w14:paraId="13997BBA" w14:textId="77777777" w:rsidR="005D65A5" w:rsidRPr="00BB4B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22C46B2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7A0D003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58E984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BB4BBA" w14:paraId="4D892915" w14:textId="77777777" w:rsidTr="00801458">
        <w:tc>
          <w:tcPr>
            <w:tcW w:w="2336" w:type="dxa"/>
          </w:tcPr>
          <w:p w14:paraId="3AEFAFBF" w14:textId="77777777" w:rsidR="005D65A5" w:rsidRPr="00BB4B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835FA9F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9DC5D22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EDC41B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BB4BBA" w14:paraId="2B3C726A" w14:textId="77777777" w:rsidTr="00801458">
        <w:tc>
          <w:tcPr>
            <w:tcW w:w="2336" w:type="dxa"/>
          </w:tcPr>
          <w:p w14:paraId="21F9EC56" w14:textId="77777777" w:rsidR="005D65A5" w:rsidRPr="00BB4B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BEC73B1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1EF59E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C1573D" w14:textId="77777777" w:rsidR="005D65A5" w:rsidRPr="00BB4BBA" w:rsidRDefault="007478E0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</w:tbl>
    <w:p w14:paraId="6D01A11C" w14:textId="61720847" w:rsidR="00F56264" w:rsidRPr="00BB4BB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B4BB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805894"/>
      <w:r w:rsidRPr="00BB4BB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05E38F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4BBA" w14:paraId="0BE060D3" w14:textId="77777777" w:rsidTr="00BB4BBA">
        <w:tc>
          <w:tcPr>
            <w:tcW w:w="562" w:type="dxa"/>
          </w:tcPr>
          <w:p w14:paraId="11D53E18" w14:textId="77777777" w:rsidR="00BB4BBA" w:rsidRDefault="00BB4BB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BBCE26" w14:textId="77777777" w:rsidR="00BB4BBA" w:rsidRDefault="00BB4B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BC78B5" w14:textId="77777777" w:rsidR="00BB4BBA" w:rsidRPr="00BB4BBA" w:rsidRDefault="00BB4BB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B4BB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805895"/>
      <w:r w:rsidRPr="00BB4BB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B4BB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B4BBA" w14:paraId="0267C479" w14:textId="77777777" w:rsidTr="00801458">
        <w:tc>
          <w:tcPr>
            <w:tcW w:w="2500" w:type="pct"/>
          </w:tcPr>
          <w:p w14:paraId="37F699C9" w14:textId="77777777" w:rsidR="00B8237E" w:rsidRPr="00BB4B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B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B4B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B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B4BBA" w14:paraId="3F240151" w14:textId="77777777" w:rsidTr="00801458">
        <w:tc>
          <w:tcPr>
            <w:tcW w:w="2500" w:type="pct"/>
          </w:tcPr>
          <w:p w14:paraId="61E91592" w14:textId="61A0874C" w:rsidR="00B8237E" w:rsidRPr="00BB4B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B4BBA" w:rsidRDefault="005C548A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B4BBA" w14:paraId="7E5EE02C" w14:textId="77777777" w:rsidTr="00801458">
        <w:tc>
          <w:tcPr>
            <w:tcW w:w="2500" w:type="pct"/>
          </w:tcPr>
          <w:p w14:paraId="48FE0946" w14:textId="77777777" w:rsidR="00B8237E" w:rsidRPr="00BB4BBA" w:rsidRDefault="00B8237E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4B6A82E" w14:textId="77777777" w:rsidR="00B8237E" w:rsidRPr="00BB4BBA" w:rsidRDefault="005C548A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B4BBA" w14:paraId="034F69B4" w14:textId="77777777" w:rsidTr="00801458">
        <w:tc>
          <w:tcPr>
            <w:tcW w:w="2500" w:type="pct"/>
          </w:tcPr>
          <w:p w14:paraId="18CAF4AB" w14:textId="77777777" w:rsidR="00B8237E" w:rsidRPr="00BB4B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D190130" w14:textId="77777777" w:rsidR="00B8237E" w:rsidRPr="00BB4BBA" w:rsidRDefault="005C548A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B8237E" w:rsidRPr="00BB4BBA" w14:paraId="7560C7D7" w14:textId="77777777" w:rsidTr="00801458">
        <w:tc>
          <w:tcPr>
            <w:tcW w:w="2500" w:type="pct"/>
          </w:tcPr>
          <w:p w14:paraId="1896DB03" w14:textId="77777777" w:rsidR="00B8237E" w:rsidRPr="00BB4B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E5CB38B" w14:textId="77777777" w:rsidR="00B8237E" w:rsidRPr="00BB4BBA" w:rsidRDefault="005C548A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B8237E" w:rsidRPr="00BB4BBA" w14:paraId="37CF0C04" w14:textId="77777777" w:rsidTr="00801458">
        <w:tc>
          <w:tcPr>
            <w:tcW w:w="2500" w:type="pct"/>
          </w:tcPr>
          <w:p w14:paraId="1CDF761F" w14:textId="77777777" w:rsidR="00B8237E" w:rsidRPr="00BB4BBA" w:rsidRDefault="00B8237E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C35635" w14:textId="77777777" w:rsidR="00B8237E" w:rsidRPr="00BB4BBA" w:rsidRDefault="005C548A" w:rsidP="00801458">
            <w:pPr>
              <w:rPr>
                <w:rFonts w:ascii="Times New Roman" w:hAnsi="Times New Roman" w:cs="Times New Roman"/>
              </w:rPr>
            </w:pPr>
            <w:r w:rsidRPr="00BB4BBA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BB4BB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8058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2445A" w14:textId="77777777" w:rsidR="00801C15" w:rsidRDefault="00801C15" w:rsidP="00315CA6">
      <w:pPr>
        <w:spacing w:after="0" w:line="240" w:lineRule="auto"/>
      </w:pPr>
      <w:r>
        <w:separator/>
      </w:r>
    </w:p>
  </w:endnote>
  <w:endnote w:type="continuationSeparator" w:id="0">
    <w:p w14:paraId="3E3108D6" w14:textId="77777777" w:rsidR="00801C15" w:rsidRDefault="00801C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EBD8AA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CAC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D6C8A5" w14:textId="77777777" w:rsidR="00801C15" w:rsidRDefault="00801C15" w:rsidP="00315CA6">
      <w:pPr>
        <w:spacing w:after="0" w:line="240" w:lineRule="auto"/>
      </w:pPr>
      <w:r>
        <w:separator/>
      </w:r>
    </w:p>
  </w:footnote>
  <w:footnote w:type="continuationSeparator" w:id="0">
    <w:p w14:paraId="3D9BE224" w14:textId="77777777" w:rsidR="00801C15" w:rsidRDefault="00801C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06FFB"/>
    <w:rsid w:val="00611CC7"/>
    <w:rsid w:val="00614454"/>
    <w:rsid w:val="006203C9"/>
    <w:rsid w:val="00632575"/>
    <w:rsid w:val="00642635"/>
    <w:rsid w:val="00653999"/>
    <w:rsid w:val="00656702"/>
    <w:rsid w:val="00663CAC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1C15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4BBA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95999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5220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39712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2999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9569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C699FE-0798-4EF5-8422-E58B20B8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4626</Words>
  <Characters>26370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